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1426E3" w14:textId="77777777" w:rsidR="003F26AE" w:rsidRDefault="003F26AE">
      <w:pPr>
        <w:jc w:val="both"/>
        <w:rPr>
          <w:rFonts w:cs="Arial"/>
          <w:b/>
          <w:sz w:val="24"/>
          <w:szCs w:val="20"/>
        </w:rPr>
      </w:pPr>
      <w:bookmarkStart w:id="0" w:name="_Hlk152143178"/>
    </w:p>
    <w:p w14:paraId="6924CBB2" w14:textId="77777777" w:rsidR="003F26AE" w:rsidRDefault="00000000">
      <w:pPr>
        <w:jc w:val="both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Inspirativní projekt MeetLoutky v Divadle loutek Ostrava má za sebou úspěšnou sezónu</w:t>
      </w:r>
    </w:p>
    <w:p w14:paraId="43A767D2" w14:textId="77777777" w:rsidR="003F26AE" w:rsidRDefault="003F26AE">
      <w:pPr>
        <w:jc w:val="both"/>
        <w:rPr>
          <w:rFonts w:cs="Arial"/>
          <w:b/>
          <w:sz w:val="24"/>
          <w:szCs w:val="20"/>
        </w:rPr>
      </w:pPr>
    </w:p>
    <w:p w14:paraId="5BC566AB" w14:textId="20FE60EE" w:rsidR="00473653" w:rsidRDefault="00473653">
      <w:pPr>
        <w:jc w:val="both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19. 6. 2024, Ostrava</w:t>
      </w:r>
    </w:p>
    <w:bookmarkEnd w:id="0"/>
    <w:p w14:paraId="0846BC4F" w14:textId="16C67113" w:rsidR="003F26AE" w:rsidRPr="00DA0597" w:rsidRDefault="00000000">
      <w:pPr>
        <w:jc w:val="both"/>
        <w:rPr>
          <w:rFonts w:cs="Arial"/>
          <w:b/>
          <w:bCs/>
        </w:rPr>
      </w:pPr>
      <w:r w:rsidRPr="00DA0597">
        <w:rPr>
          <w:rFonts w:cs="Arial"/>
          <w:b/>
          <w:bCs/>
        </w:rPr>
        <w:t>Divadlo loutek Ostrava uzavřelo sérii vzdělávacích workshopů a seminářů v rámci projektu 3xMeetLoutky+. Od listopadu 2023 do června 2024 proběhlo celkem 5 akcí určených pedagogům, divadelním lektorům a studentům uměleckých a pedagogických vysokých škol, které se organizátoři snažili především inspirovat k tvořivé práci s žáky při výuce po návštěvě divadelního představení</w:t>
      </w:r>
      <w:r w:rsidR="00E16436" w:rsidRPr="00DA0597">
        <w:rPr>
          <w:rFonts w:cs="Arial"/>
          <w:b/>
          <w:bCs/>
        </w:rPr>
        <w:t xml:space="preserve"> a nabídnout,</w:t>
      </w:r>
      <w:r w:rsidRPr="00DA0597">
        <w:rPr>
          <w:rFonts w:cs="Arial"/>
          <w:b/>
          <w:bCs/>
        </w:rPr>
        <w:t xml:space="preserve"> jaké jsou možnosti jeho reflexe.</w:t>
      </w:r>
    </w:p>
    <w:p w14:paraId="1CB2CE16" w14:textId="74BBA241" w:rsidR="003F26AE" w:rsidRDefault="00000000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V listopadu 2023 proběhl dvoudenní seminář s názvem </w:t>
      </w:r>
      <w:r>
        <w:rPr>
          <w:rFonts w:ascii="Arial Narrow" w:hAnsi="Arial Narrow" w:cs="Arial"/>
          <w:b/>
          <w:iCs/>
          <w:sz w:val="22"/>
        </w:rPr>
        <w:t>Holubi v pohybu</w:t>
      </w:r>
      <w:r>
        <w:rPr>
          <w:rFonts w:ascii="Arial Narrow" w:hAnsi="Arial Narrow" w:cs="Arial"/>
          <w:bCs/>
          <w:iCs/>
          <w:sz w:val="22"/>
        </w:rPr>
        <w:t xml:space="preserve">, který vycházel z představení </w:t>
      </w:r>
      <w:r>
        <w:rPr>
          <w:rFonts w:ascii="Arial Narrow" w:hAnsi="Arial Narrow" w:cs="Arial"/>
          <w:bCs/>
          <w:i/>
          <w:sz w:val="22"/>
        </w:rPr>
        <w:t>Kdo neskáče, není holub! aneb Zobáky sobě</w:t>
      </w:r>
      <w:r>
        <w:rPr>
          <w:rFonts w:ascii="Arial Narrow" w:hAnsi="Arial Narrow" w:cs="Arial"/>
          <w:bCs/>
          <w:iCs/>
          <w:sz w:val="22"/>
        </w:rPr>
        <w:t xml:space="preserve">. Společně se hledaly cesty, jak s dětmi reflektovat divadelní představení.  Tentokrát především </w:t>
      </w:r>
      <w:r w:rsidRPr="00DA0597">
        <w:rPr>
          <w:rFonts w:ascii="Arial Narrow" w:hAnsi="Arial Narrow" w:cs="Arial"/>
          <w:bCs/>
          <w:iCs/>
          <w:sz w:val="22"/>
        </w:rPr>
        <w:t>pohybem a tancem a také formou dramatické výchovy</w:t>
      </w:r>
      <w:r>
        <w:rPr>
          <w:rFonts w:ascii="Arial Narrow" w:hAnsi="Arial Narrow" w:cs="Arial"/>
          <w:bCs/>
          <w:iCs/>
          <w:sz w:val="22"/>
        </w:rPr>
        <w:t xml:space="preserve">. Nejprve proběhla dílna po představení se skupinou žáků, kterou vedla lektorka ze Sdružení D z Olomouce </w:t>
      </w:r>
      <w:r>
        <w:rPr>
          <w:rFonts w:ascii="Arial Narrow" w:hAnsi="Arial Narrow" w:cs="Arial"/>
          <w:b/>
          <w:iCs/>
          <w:sz w:val="22"/>
        </w:rPr>
        <w:t>J</w:t>
      </w:r>
      <w:r w:rsidRPr="00DA0597">
        <w:rPr>
          <w:rFonts w:ascii="Arial Narrow" w:hAnsi="Arial Narrow" w:cs="Arial"/>
          <w:b/>
          <w:iCs/>
          <w:sz w:val="22"/>
        </w:rPr>
        <w:t>ana Posníková</w:t>
      </w:r>
      <w:r w:rsidRPr="00DA0597">
        <w:rPr>
          <w:rFonts w:ascii="Arial Narrow" w:hAnsi="Arial Narrow" w:cs="Arial"/>
          <w:bCs/>
          <w:iCs/>
          <w:sz w:val="22"/>
        </w:rPr>
        <w:t>.</w:t>
      </w:r>
      <w:r>
        <w:rPr>
          <w:rFonts w:ascii="Arial Narrow" w:hAnsi="Arial Narrow" w:cs="Arial"/>
          <w:bCs/>
          <w:iCs/>
          <w:sz w:val="22"/>
        </w:rPr>
        <w:t xml:space="preserve"> S pedagožkou a dramaterapeutkou </w:t>
      </w:r>
      <w:r>
        <w:rPr>
          <w:rFonts w:ascii="Arial Narrow" w:hAnsi="Arial Narrow" w:cs="Arial"/>
          <w:b/>
          <w:iCs/>
          <w:sz w:val="22"/>
        </w:rPr>
        <w:t>Hanou Cisovskou</w:t>
      </w:r>
      <w:r>
        <w:rPr>
          <w:rFonts w:ascii="Arial Narrow" w:hAnsi="Arial Narrow" w:cs="Arial"/>
          <w:bCs/>
          <w:iCs/>
          <w:sz w:val="22"/>
        </w:rPr>
        <w:t xml:space="preserve"> proběhl diskuzní seminář, </w:t>
      </w:r>
      <w:r w:rsidRPr="00DA0597">
        <w:rPr>
          <w:rFonts w:ascii="Arial Narrow" w:hAnsi="Arial Narrow" w:cs="Arial"/>
          <w:bCs/>
          <w:iCs/>
          <w:sz w:val="22"/>
        </w:rPr>
        <w:t>kde se diskutovalo nad zhlédnutou dílnou a také proč je vůbec potřeba reflektovat</w:t>
      </w:r>
      <w:r>
        <w:rPr>
          <w:rFonts w:ascii="Arial Narrow" w:hAnsi="Arial Narrow" w:cs="Arial"/>
          <w:bCs/>
          <w:iCs/>
          <w:sz w:val="22"/>
        </w:rPr>
        <w:t xml:space="preserve"> divadelní představení. Tanečnice a pedagožka </w:t>
      </w:r>
      <w:r>
        <w:rPr>
          <w:rFonts w:ascii="Arial Narrow" w:hAnsi="Arial Narrow" w:cs="Arial"/>
          <w:b/>
          <w:iCs/>
          <w:sz w:val="22"/>
        </w:rPr>
        <w:t>Anna Línová</w:t>
      </w:r>
      <w:r>
        <w:rPr>
          <w:rFonts w:ascii="Arial Narrow" w:hAnsi="Arial Narrow" w:cs="Arial"/>
          <w:bCs/>
          <w:iCs/>
          <w:sz w:val="22"/>
        </w:rPr>
        <w:t xml:space="preserve"> ve svém pohybovém workshopu nabídla, jak lze reflektovat vybrané téma z inscenace formou pohybu a tance. Divadelní lektoři </w:t>
      </w:r>
      <w:r>
        <w:rPr>
          <w:rFonts w:ascii="Arial Narrow" w:hAnsi="Arial Narrow" w:cs="Arial"/>
          <w:b/>
          <w:iCs/>
          <w:sz w:val="22"/>
        </w:rPr>
        <w:t>Pavla Masaříková</w:t>
      </w:r>
      <w:r>
        <w:rPr>
          <w:rFonts w:ascii="Arial Narrow" w:hAnsi="Arial Narrow" w:cs="Arial"/>
          <w:bCs/>
          <w:iCs/>
          <w:sz w:val="22"/>
        </w:rPr>
        <w:t xml:space="preserve"> a </w:t>
      </w:r>
      <w:r>
        <w:rPr>
          <w:rFonts w:ascii="Arial Narrow" w:hAnsi="Arial Narrow" w:cs="Arial"/>
          <w:b/>
          <w:iCs/>
          <w:sz w:val="22"/>
        </w:rPr>
        <w:t>Tomáš Volkmer</w:t>
      </w:r>
      <w:r>
        <w:rPr>
          <w:rFonts w:ascii="Arial Narrow" w:hAnsi="Arial Narrow" w:cs="Arial"/>
          <w:bCs/>
          <w:iCs/>
          <w:sz w:val="22"/>
        </w:rPr>
        <w:t xml:space="preserve"> na závěr vedli pohybovo-výtvarnou dílnu s nabídkou technik a metod, které je možné využít se žáky ve výuce</w:t>
      </w:r>
      <w:r w:rsidRPr="00DA0597">
        <w:rPr>
          <w:rFonts w:ascii="Arial Narrow" w:hAnsi="Arial Narrow" w:cs="Arial"/>
          <w:bCs/>
          <w:iCs/>
          <w:sz w:val="22"/>
        </w:rPr>
        <w:t xml:space="preserve"> v n</w:t>
      </w:r>
      <w:r w:rsidR="00E16436" w:rsidRPr="00DA0597">
        <w:rPr>
          <w:rFonts w:ascii="Arial Narrow" w:hAnsi="Arial Narrow" w:cs="Arial"/>
          <w:bCs/>
          <w:iCs/>
          <w:sz w:val="22"/>
        </w:rPr>
        <w:t>á</w:t>
      </w:r>
      <w:r w:rsidRPr="00DA0597">
        <w:rPr>
          <w:rFonts w:ascii="Arial Narrow" w:hAnsi="Arial Narrow" w:cs="Arial"/>
          <w:bCs/>
          <w:iCs/>
          <w:sz w:val="22"/>
        </w:rPr>
        <w:t>vaznosti na zhlédnuté divadelní představení.</w:t>
      </w:r>
    </w:p>
    <w:p w14:paraId="1298DBFD" w14:textId="77777777" w:rsidR="003F26AE" w:rsidRDefault="00000000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Březnový seminář </w:t>
      </w:r>
      <w:r>
        <w:rPr>
          <w:rFonts w:ascii="Arial Narrow" w:hAnsi="Arial Narrow" w:cs="Arial"/>
          <w:b/>
          <w:iCs/>
          <w:sz w:val="22"/>
        </w:rPr>
        <w:t>Zvuky Farmy</w:t>
      </w:r>
      <w:r>
        <w:rPr>
          <w:rFonts w:ascii="Arial Narrow" w:hAnsi="Arial Narrow" w:cs="Arial"/>
          <w:bCs/>
          <w:iCs/>
          <w:sz w:val="22"/>
        </w:rPr>
        <w:t xml:space="preserve"> vycházel z inscenace </w:t>
      </w:r>
      <w:r>
        <w:rPr>
          <w:rFonts w:ascii="Arial Narrow" w:hAnsi="Arial Narrow" w:cs="Arial"/>
          <w:bCs/>
          <w:i/>
          <w:sz w:val="22"/>
        </w:rPr>
        <w:t>Farma zvířat</w:t>
      </w:r>
      <w:r>
        <w:rPr>
          <w:rFonts w:ascii="Arial Narrow" w:hAnsi="Arial Narrow" w:cs="Arial"/>
          <w:bCs/>
          <w:iCs/>
          <w:sz w:val="22"/>
        </w:rPr>
        <w:t xml:space="preserve"> a jeho cílem bylo zvědomění divadelního zážitku prostřednictvím zvuků, ruchů a hudby. Lektor </w:t>
      </w:r>
      <w:r>
        <w:rPr>
          <w:rFonts w:ascii="Arial Narrow" w:hAnsi="Arial Narrow" w:cs="Arial"/>
          <w:b/>
          <w:iCs/>
          <w:sz w:val="22"/>
        </w:rPr>
        <w:t>Martin Ptáček</w:t>
      </w:r>
      <w:r>
        <w:rPr>
          <w:rFonts w:ascii="Arial Narrow" w:hAnsi="Arial Narrow" w:cs="Arial"/>
          <w:bCs/>
          <w:iCs/>
          <w:sz w:val="22"/>
        </w:rPr>
        <w:t xml:space="preserve"> propojil studenty i dospělé účastníky, kteří se společně za pomoci perkusních nástrojů pokusili vytvářet scénickou hudbu. Proběhla také debata o hledání cest ke kreativní reflexi divadelního představení, kterou vedli Martin Ptáček společně s divadelní lektorkou Divadla loutek </w:t>
      </w:r>
      <w:r>
        <w:rPr>
          <w:rFonts w:ascii="Arial Narrow" w:hAnsi="Arial Narrow" w:cs="Arial"/>
          <w:b/>
          <w:iCs/>
          <w:sz w:val="22"/>
        </w:rPr>
        <w:t>Hanou Volkmerovou</w:t>
      </w:r>
      <w:r>
        <w:rPr>
          <w:rFonts w:ascii="Arial Narrow" w:hAnsi="Arial Narrow" w:cs="Arial"/>
          <w:bCs/>
          <w:iCs/>
          <w:sz w:val="22"/>
        </w:rPr>
        <w:t xml:space="preserve">. Program druhého dne lektoroval </w:t>
      </w:r>
      <w:r>
        <w:rPr>
          <w:rFonts w:ascii="Arial Narrow" w:hAnsi="Arial Narrow" w:cs="Arial"/>
          <w:b/>
          <w:iCs/>
          <w:sz w:val="22"/>
        </w:rPr>
        <w:t>Daniel Skála</w:t>
      </w:r>
      <w:r>
        <w:rPr>
          <w:rFonts w:ascii="Arial Narrow" w:hAnsi="Arial Narrow" w:cs="Arial"/>
          <w:bCs/>
          <w:iCs/>
          <w:sz w:val="22"/>
        </w:rPr>
        <w:t xml:space="preserve">, cimbalista, skladatel současné hudby, hudební improvizátor a pedagog Janáčkovy konzervatoře Ostrava. Prostřednictvím hudby, zvuků, ruchů, ale i práce s tichem, bylo úkolem hledat cesty, jak vnímat zvukovost divadelního díla. Workshop byl proložen výtvarnými bloky vedenými výtvarníkem </w:t>
      </w:r>
      <w:r>
        <w:rPr>
          <w:rFonts w:ascii="Arial Narrow" w:hAnsi="Arial Narrow" w:cs="Arial"/>
          <w:b/>
          <w:iCs/>
          <w:sz w:val="22"/>
        </w:rPr>
        <w:t>Tomášem Volkmerem</w:t>
      </w:r>
      <w:r>
        <w:rPr>
          <w:rFonts w:ascii="Arial Narrow" w:hAnsi="Arial Narrow" w:cs="Arial"/>
          <w:bCs/>
          <w:iCs/>
          <w:sz w:val="22"/>
        </w:rPr>
        <w:t>. Účastníci si vyzkoušeli modelovat se zavřenýma očima nebo vytvářeli masky z papíru a dotvářeli je dalšími kreativními materiály. V průběhu workshopu se pak výtvarné i hudební prvky propojovaly například pohybem postav s maskou na základě improvizovaného hudebního podkladu.</w:t>
      </w:r>
    </w:p>
    <w:p w14:paraId="0D3C4305" w14:textId="3C864590" w:rsidR="003F26AE" w:rsidRDefault="00000000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V květnu proběhl pětidenní workshop pro úzkou skupinu divadelních lektorů a loutkářů s </w:t>
      </w:r>
      <w:r w:rsidRPr="00DA0597">
        <w:rPr>
          <w:rFonts w:ascii="Arial Narrow" w:hAnsi="Arial Narrow" w:cs="Arial"/>
          <w:b/>
          <w:iCs/>
          <w:sz w:val="22"/>
        </w:rPr>
        <w:t xml:space="preserve">názvem From Prop to </w:t>
      </w:r>
      <w:r w:rsidR="00E16436" w:rsidRPr="00DA0597">
        <w:rPr>
          <w:rFonts w:ascii="Arial Narrow" w:hAnsi="Arial Narrow" w:cs="Arial"/>
          <w:b/>
          <w:iCs/>
          <w:sz w:val="22"/>
        </w:rPr>
        <w:t>Protagonist – Od</w:t>
      </w:r>
      <w:r w:rsidRPr="00DA0597">
        <w:rPr>
          <w:rFonts w:ascii="Arial Narrow" w:hAnsi="Arial Narrow" w:cs="Arial"/>
          <w:b/>
          <w:iCs/>
          <w:sz w:val="22"/>
        </w:rPr>
        <w:t xml:space="preserve"> rekvizity k protagonistovi</w:t>
      </w:r>
      <w:r>
        <w:rPr>
          <w:rFonts w:ascii="Arial Narrow" w:hAnsi="Arial Narrow" w:cs="Arial"/>
          <w:b/>
          <w:iCs/>
          <w:sz w:val="22"/>
        </w:rPr>
        <w:t xml:space="preserve"> s René Baker.</w:t>
      </w:r>
      <w:r>
        <w:rPr>
          <w:rFonts w:ascii="Arial Narrow" w:hAnsi="Arial Narrow" w:cs="Arial"/>
          <w:bCs/>
          <w:iCs/>
          <w:sz w:val="22"/>
        </w:rPr>
        <w:t xml:space="preserve"> René Baker je výraznou osobností loutkářského světa, režisérka, pedagožka a loutkářka. Je tvůrkyní původní metodiky práce s předmětem a ve svých odborných textech zpracovává trojí způsob bytí na jevišti. Doposud působila v divadlech a na vysokých uměleckých školách ve Španělsku, v Portugalsku, Řecku, Itálii, Finsku, Norku, Švédsku, na Islandu, ve Francii.</w:t>
      </w:r>
    </w:p>
    <w:p w14:paraId="5BE3BC94" w14:textId="77777777" w:rsidR="003F26AE" w:rsidRDefault="00000000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Druhou květnovou akcí byl seminář </w:t>
      </w:r>
      <w:r>
        <w:rPr>
          <w:rFonts w:ascii="Arial Narrow" w:hAnsi="Arial Narrow" w:cs="Arial"/>
          <w:b/>
          <w:iCs/>
          <w:sz w:val="22"/>
        </w:rPr>
        <w:t>Krokodýlkova Velká témata</w:t>
      </w:r>
      <w:r>
        <w:rPr>
          <w:rFonts w:ascii="Arial Narrow" w:hAnsi="Arial Narrow" w:cs="Arial"/>
          <w:bCs/>
          <w:iCs/>
          <w:sz w:val="22"/>
        </w:rPr>
        <w:t xml:space="preserve">. Dvoudenní kurz pro pedagogy, divadelní lektory a studenty uměleckých a pedagogických vysokých škol vycházel z inscenace </w:t>
      </w:r>
      <w:r>
        <w:rPr>
          <w:rFonts w:ascii="Arial Narrow" w:hAnsi="Arial Narrow" w:cs="Arial"/>
          <w:bCs/>
          <w:i/>
          <w:sz w:val="22"/>
        </w:rPr>
        <w:t>Nejhorší věc na světě</w:t>
      </w:r>
      <w:r>
        <w:rPr>
          <w:rFonts w:ascii="Arial Narrow" w:hAnsi="Arial Narrow" w:cs="Arial"/>
          <w:bCs/>
          <w:iCs/>
          <w:sz w:val="22"/>
        </w:rPr>
        <w:t xml:space="preserve"> a byl zaměřen na otevírání komunikace s teenagery, na snahu vnímat a chápat jejich vidění světa a fungování v něm a na asimilaci divadelního zážitku. Hlavními lektory byli </w:t>
      </w:r>
      <w:r>
        <w:rPr>
          <w:rFonts w:ascii="Arial Narrow" w:hAnsi="Arial Narrow" w:cs="Arial"/>
          <w:b/>
          <w:iCs/>
          <w:sz w:val="22"/>
        </w:rPr>
        <w:t>Tomáš Andrášik</w:t>
      </w:r>
      <w:r>
        <w:rPr>
          <w:rFonts w:ascii="Arial Narrow" w:hAnsi="Arial Narrow" w:cs="Arial"/>
          <w:bCs/>
          <w:iCs/>
          <w:sz w:val="22"/>
        </w:rPr>
        <w:t xml:space="preserve">, psychoterapeut s letitou praxí s výcvikem v integrativní Gestalt terapii, a psycholožka a terapeutka </w:t>
      </w:r>
      <w:r>
        <w:rPr>
          <w:rFonts w:ascii="Arial Narrow" w:hAnsi="Arial Narrow" w:cs="Arial"/>
          <w:b/>
          <w:iCs/>
          <w:sz w:val="22"/>
        </w:rPr>
        <w:t>Zuzana Snopková</w:t>
      </w:r>
      <w:r>
        <w:rPr>
          <w:rFonts w:ascii="Arial Narrow" w:hAnsi="Arial Narrow" w:cs="Arial"/>
          <w:bCs/>
          <w:iCs/>
          <w:sz w:val="22"/>
        </w:rPr>
        <w:t xml:space="preserve">. Součástí semináře byla i přednáška psychiatričky a psychoterapeutky Gestalt terapie zaměřující </w:t>
      </w:r>
      <w:r w:rsidRPr="00DA0597">
        <w:rPr>
          <w:rFonts w:ascii="Arial Narrow" w:hAnsi="Arial Narrow" w:cs="Arial"/>
          <w:bCs/>
          <w:iCs/>
          <w:sz w:val="22"/>
        </w:rPr>
        <w:t>se na</w:t>
      </w:r>
      <w:r>
        <w:rPr>
          <w:rFonts w:ascii="Arial Narrow" w:hAnsi="Arial Narrow" w:cs="Arial"/>
          <w:bCs/>
          <w:iCs/>
          <w:sz w:val="22"/>
        </w:rPr>
        <w:t xml:space="preserve"> práci s teenagery </w:t>
      </w:r>
      <w:r>
        <w:rPr>
          <w:rFonts w:ascii="Arial Narrow" w:hAnsi="Arial Narrow" w:cs="Arial"/>
          <w:b/>
          <w:iCs/>
          <w:sz w:val="22"/>
        </w:rPr>
        <w:t>Genovévy Almássyové</w:t>
      </w:r>
      <w:r>
        <w:rPr>
          <w:rFonts w:ascii="Arial Narrow" w:hAnsi="Arial Narrow" w:cs="Arial"/>
          <w:bCs/>
          <w:iCs/>
          <w:sz w:val="22"/>
        </w:rPr>
        <w:t xml:space="preserve"> s názvem „</w:t>
      </w:r>
      <w:r>
        <w:rPr>
          <w:rFonts w:ascii="Arial Narrow" w:hAnsi="Arial Narrow" w:cs="Arial"/>
          <w:bCs/>
          <w:i/>
          <w:sz w:val="22"/>
        </w:rPr>
        <w:t xml:space="preserve">Jak s nimi mluvit?“, </w:t>
      </w:r>
      <w:r>
        <w:rPr>
          <w:rFonts w:ascii="Arial Narrow" w:hAnsi="Arial Narrow" w:cs="Arial"/>
          <w:bCs/>
          <w:iCs/>
          <w:sz w:val="22"/>
        </w:rPr>
        <w:t xml:space="preserve">která se zaměřila na způsoby otevřené komunikace se současnými teenagery a schopnosti zůstávat s nimi ve spojení. Lektoři DLO </w:t>
      </w:r>
      <w:r>
        <w:rPr>
          <w:rFonts w:ascii="Arial Narrow" w:hAnsi="Arial Narrow" w:cs="Arial"/>
          <w:b/>
          <w:iCs/>
          <w:sz w:val="22"/>
        </w:rPr>
        <w:t>Hana a Tomáš Volkmerovi</w:t>
      </w:r>
      <w:r>
        <w:rPr>
          <w:rFonts w:ascii="Arial Narrow" w:hAnsi="Arial Narrow" w:cs="Arial"/>
          <w:bCs/>
          <w:iCs/>
          <w:sz w:val="22"/>
        </w:rPr>
        <w:t xml:space="preserve"> zakončili seminář rekapitulací a reflexí celého kurzu.</w:t>
      </w:r>
    </w:p>
    <w:p w14:paraId="4AC66896" w14:textId="77777777" w:rsidR="003F26AE" w:rsidRDefault="00000000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lastRenderedPageBreak/>
        <w:t xml:space="preserve">Poslední akcí v rámci projektu MeetLoutky byl červnový dvoudenní workshop </w:t>
      </w:r>
      <w:r>
        <w:rPr>
          <w:rFonts w:ascii="Arial Narrow" w:hAnsi="Arial Narrow" w:cs="Arial"/>
          <w:b/>
          <w:iCs/>
          <w:sz w:val="22"/>
        </w:rPr>
        <w:t>Žít s respektem s psychology Kopřivovými</w:t>
      </w:r>
      <w:r>
        <w:rPr>
          <w:rFonts w:ascii="Arial Narrow" w:hAnsi="Arial Narrow" w:cs="Arial"/>
          <w:bCs/>
          <w:iCs/>
          <w:sz w:val="22"/>
        </w:rPr>
        <w:t xml:space="preserve">, který účastníkům nabídl základní vzhled do uplatňování respektující komunikace, a to především s dětmi a mládeží. Lektoři </w:t>
      </w:r>
      <w:r>
        <w:rPr>
          <w:rFonts w:ascii="Arial Narrow" w:hAnsi="Arial Narrow" w:cs="Arial"/>
          <w:b/>
          <w:iCs/>
          <w:sz w:val="22"/>
        </w:rPr>
        <w:t>Tatjana a Pavel Kopřivovi</w:t>
      </w:r>
      <w:r>
        <w:rPr>
          <w:rFonts w:ascii="Arial Narrow" w:hAnsi="Arial Narrow" w:cs="Arial"/>
          <w:bCs/>
          <w:iCs/>
          <w:sz w:val="22"/>
        </w:rPr>
        <w:t xml:space="preserve"> jsou psychologové a spoluautoři přístupu a knihy Respektovat a být respektován.</w:t>
      </w:r>
    </w:p>
    <w:p w14:paraId="38A70EC5" w14:textId="77777777" w:rsidR="003F26AE" w:rsidRDefault="00000000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Projekt MeetLoutky v Divadle loutek Ostrava vymysleli a začali organizovat manželé </w:t>
      </w:r>
      <w:r>
        <w:rPr>
          <w:rFonts w:ascii="Arial Narrow" w:hAnsi="Arial Narrow" w:cs="Arial"/>
          <w:b/>
          <w:iCs/>
          <w:sz w:val="22"/>
        </w:rPr>
        <w:t>Hana a Tomáš Volkmerovi</w:t>
      </w:r>
      <w:r>
        <w:rPr>
          <w:rFonts w:ascii="Arial Narrow" w:hAnsi="Arial Narrow" w:cs="Arial"/>
          <w:bCs/>
          <w:iCs/>
          <w:sz w:val="22"/>
        </w:rPr>
        <w:t xml:space="preserve">, kteří se věnují umělecko-vzdělávacím programům a lektorské činnosti nejen na půdě DLO přes 20 let. Hana Volkmerová k počátkům projektu říká: </w:t>
      </w:r>
      <w:r>
        <w:rPr>
          <w:rFonts w:ascii="Arial Narrow" w:hAnsi="Arial Narrow" w:cs="Arial"/>
          <w:bCs/>
          <w:i/>
          <w:sz w:val="22"/>
        </w:rPr>
        <w:t>„Hned od počátku koncepce jsem měla touhu propojovat divadelní (loutkářský) a pedagogický obor, tedy umělce a pedagogy. Jsme spolu s mým manželem přesvědčeni, že divadlo může nabídnout daleko víc, než ‚jen‘ divadelní zážitek. Právě pedagogové s tímto zážitkem mohou následně pracovat ve školách, mohou na něj navazovat, mohou jej upevňovat, prohlubovat. Zhlédnutí divadelního představení může být východiskem k otevřené diskusi, je možné debatovat témata, která inscenace nabízí, soustředit se na její divadelní podobu a učit se ji vnímat a číst, je možné si vzít pro výuku třeba jen dílčí prvky jako východiska pro probíranou látku, je možné se soustředit na prožívání a emoce v průběhu představení, dokonce může působit až terapeuticky atd. Je toho zkrátka mnoho, jak s divadelním zážitkem pracovat. A proto jsme rádi, že jsme vytvořili inspirativní platformu MeetLoutky, která toto vše umožňuje.“</w:t>
      </w:r>
    </w:p>
    <w:p w14:paraId="7BEE71F5" w14:textId="77777777" w:rsidR="003F26AE" w:rsidRDefault="00000000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sz w:val="22"/>
        </w:rPr>
        <w:t xml:space="preserve">Akce je realizována v rámci projektu 3xMeetLoutky+ a je financována Evropskou unií – Next Generation prostřednictvím Národního plánu obnovy a Ministerstvem kultury ČR. </w:t>
      </w:r>
    </w:p>
    <w:p w14:paraId="0596AE68" w14:textId="15DEC355" w:rsidR="003F26AE" w:rsidRDefault="00C32563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  <w:r>
        <w:rPr>
          <w:rFonts w:ascii="Arial Narrow" w:hAnsi="Arial Narrow" w:cs="Arial"/>
          <w:bCs/>
          <w:iCs/>
          <w:noProof/>
          <w:sz w:val="22"/>
        </w:rPr>
        <w:drawing>
          <wp:inline distT="0" distB="0" distL="0" distR="0" wp14:anchorId="22610AA0" wp14:editId="15BD2FC8">
            <wp:extent cx="5760720" cy="861060"/>
            <wp:effectExtent l="0" t="0" r="0" b="0"/>
            <wp:docPr id="115867630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D7C90" w14:textId="77777777" w:rsidR="003F26AE" w:rsidRDefault="003F26AE">
      <w:pPr>
        <w:pStyle w:val="article"/>
        <w:jc w:val="both"/>
        <w:rPr>
          <w:rFonts w:ascii="Arial Narrow" w:hAnsi="Arial Narrow" w:cs="Arial"/>
          <w:bCs/>
          <w:iCs/>
          <w:sz w:val="22"/>
        </w:rPr>
      </w:pPr>
    </w:p>
    <w:p w14:paraId="1A905D4F" w14:textId="77777777" w:rsidR="003F26AE" w:rsidRDefault="00000000">
      <w:pPr>
        <w:pStyle w:val="article"/>
        <w:jc w:val="both"/>
        <w:rPr>
          <w:rFonts w:ascii="Arial Narrow" w:hAnsi="Arial Narrow" w:cs="Arial"/>
          <w:b/>
          <w:i/>
          <w:sz w:val="22"/>
        </w:rPr>
      </w:pPr>
      <w:r>
        <w:rPr>
          <w:rFonts w:ascii="Arial Narrow" w:hAnsi="Arial Narrow" w:cs="Arial"/>
          <w:b/>
          <w:i/>
          <w:sz w:val="22"/>
        </w:rPr>
        <w:t>Kontakt:</w:t>
      </w:r>
    </w:p>
    <w:p w14:paraId="2F584DA2" w14:textId="77777777" w:rsidR="003F26AE" w:rsidRDefault="00000000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Mgr. Lucie Blažek Mičková</w:t>
      </w:r>
    </w:p>
    <w:p w14:paraId="69A70C17" w14:textId="77777777" w:rsidR="003F26AE" w:rsidRDefault="00000000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Divadlo loutek Ostrava</w:t>
      </w:r>
    </w:p>
    <w:p w14:paraId="4887B472" w14:textId="77777777" w:rsidR="003F26AE" w:rsidRDefault="00000000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tisková mluvčí | marketing a PR</w:t>
      </w:r>
    </w:p>
    <w:p w14:paraId="192252BB" w14:textId="77777777" w:rsidR="003F26AE" w:rsidRDefault="00000000">
      <w:pPr>
        <w:pStyle w:val="Normlnweb"/>
        <w:spacing w:before="0" w:beforeAutospacing="0" w:after="0" w:afterAutospacing="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+420 725 097 936, +420 596 100 526</w:t>
      </w:r>
    </w:p>
    <w:p w14:paraId="54CC9731" w14:textId="77777777" w:rsidR="003F26AE" w:rsidRDefault="00000000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lucie.blazek@divadloloutek.cz</w:t>
      </w:r>
    </w:p>
    <w:p w14:paraId="47D102AD" w14:textId="77777777" w:rsidR="003F26AE" w:rsidRDefault="00000000">
      <w:pPr>
        <w:pStyle w:val="Normlnweb"/>
        <w:spacing w:before="0" w:beforeAutospacing="0" w:after="0" w:afterAutospacing="0"/>
        <w:jc w:val="both"/>
        <w:rPr>
          <w:sz w:val="22"/>
          <w:szCs w:val="22"/>
        </w:rPr>
      </w:pPr>
      <w:hyperlink r:id="rId7" w:history="1">
        <w:r>
          <w:rPr>
            <w:rStyle w:val="Hypertextovodkaz"/>
            <w:rFonts w:ascii="Arial Narrow" w:hAnsi="Arial Narrow"/>
            <w:color w:val="auto"/>
            <w:sz w:val="22"/>
            <w:szCs w:val="22"/>
          </w:rPr>
          <w:t>www.divadloloutek.cz</w:t>
        </w:r>
      </w:hyperlink>
    </w:p>
    <w:p w14:paraId="38607273" w14:textId="77777777" w:rsidR="00A543A9" w:rsidRDefault="00A543A9">
      <w:pPr>
        <w:jc w:val="both"/>
      </w:pPr>
    </w:p>
    <w:sectPr w:rsidR="00A543A9">
      <w:headerReference w:type="default" r:id="rId8"/>
      <w:footerReference w:type="default" r:id="rId9"/>
      <w:pgSz w:w="11906" w:h="16838"/>
      <w:pgMar w:top="226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0A19D" w14:textId="77777777" w:rsidR="00292C0E" w:rsidRDefault="00292C0E">
      <w:pPr>
        <w:spacing w:after="0" w:line="240" w:lineRule="auto"/>
      </w:pPr>
      <w:r>
        <w:separator/>
      </w:r>
    </w:p>
  </w:endnote>
  <w:endnote w:type="continuationSeparator" w:id="0">
    <w:p w14:paraId="3568C4E1" w14:textId="77777777" w:rsidR="00292C0E" w:rsidRDefault="00292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6779E4" w14:textId="1C46B685" w:rsidR="003F26AE" w:rsidRDefault="00267345">
    <w:pPr>
      <w:pStyle w:val="Zpat"/>
    </w:pPr>
    <w:r>
      <w:rPr>
        <w:noProof/>
        <w:lang w:eastAsia="cs-CZ"/>
      </w:rPr>
      <w:drawing>
        <wp:inline distT="0" distB="0" distL="0" distR="0" wp14:anchorId="483A3590" wp14:editId="65AF9728">
          <wp:extent cx="5760720" cy="533400"/>
          <wp:effectExtent l="0" t="0" r="0" b="0"/>
          <wp:docPr id="1" name="Obrázek 154545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5454530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825D2D" w14:textId="77777777" w:rsidR="00292C0E" w:rsidRDefault="00292C0E">
      <w:pPr>
        <w:spacing w:after="0" w:line="240" w:lineRule="auto"/>
      </w:pPr>
      <w:r>
        <w:separator/>
      </w:r>
    </w:p>
  </w:footnote>
  <w:footnote w:type="continuationSeparator" w:id="0">
    <w:p w14:paraId="1052973F" w14:textId="77777777" w:rsidR="00292C0E" w:rsidRDefault="00292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E42E8" w14:textId="60E2D907" w:rsidR="003F26AE" w:rsidRDefault="0026734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51872243" wp14:editId="41FB4DC2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760720" cy="951865"/>
          <wp:effectExtent l="0" t="0" r="0" b="0"/>
          <wp:wrapNone/>
          <wp:docPr id="1674394100" name="Obrázek 4214483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2144834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51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C9822B" w14:textId="77777777" w:rsidR="003F26AE" w:rsidRDefault="003F26AE">
    <w:pPr>
      <w:pStyle w:val="Zhlav"/>
    </w:pPr>
  </w:p>
  <w:p w14:paraId="1C9374D4" w14:textId="77777777" w:rsidR="003F26AE" w:rsidRDefault="003F26AE">
    <w:pPr>
      <w:pStyle w:val="Zhlav"/>
      <w:spacing w:line="360" w:lineRule="auto"/>
      <w:rPr>
        <w:b/>
        <w:sz w:val="28"/>
      </w:rPr>
    </w:pPr>
  </w:p>
  <w:p w14:paraId="5FF5AE3F" w14:textId="77777777" w:rsidR="003F26AE" w:rsidRDefault="00000000">
    <w:pPr>
      <w:pStyle w:val="Zhlav"/>
      <w:spacing w:line="360" w:lineRule="auto"/>
      <w:rPr>
        <w:b/>
        <w:sz w:val="28"/>
      </w:rPr>
    </w:pPr>
    <w:r>
      <w:rPr>
        <w:b/>
        <w:sz w:val="28"/>
      </w:rPr>
      <w:t xml:space="preserve">   TISKOVÁ ZPRÁVA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C4B"/>
    <w:rsid w:val="00015C70"/>
    <w:rsid w:val="0004788F"/>
    <w:rsid w:val="00065F5C"/>
    <w:rsid w:val="00073393"/>
    <w:rsid w:val="00092F71"/>
    <w:rsid w:val="000A4B7C"/>
    <w:rsid w:val="000D0F13"/>
    <w:rsid w:val="000F1171"/>
    <w:rsid w:val="000F73B6"/>
    <w:rsid w:val="00133349"/>
    <w:rsid w:val="001721D7"/>
    <w:rsid w:val="00183306"/>
    <w:rsid w:val="001B10F3"/>
    <w:rsid w:val="00204B7D"/>
    <w:rsid w:val="002078DD"/>
    <w:rsid w:val="00237508"/>
    <w:rsid w:val="0026533C"/>
    <w:rsid w:val="00267345"/>
    <w:rsid w:val="002852AA"/>
    <w:rsid w:val="00290D33"/>
    <w:rsid w:val="00292C0E"/>
    <w:rsid w:val="0029455E"/>
    <w:rsid w:val="002A5C76"/>
    <w:rsid w:val="002A6967"/>
    <w:rsid w:val="002E66CB"/>
    <w:rsid w:val="002E6DBC"/>
    <w:rsid w:val="002F49CD"/>
    <w:rsid w:val="002F6CD3"/>
    <w:rsid w:val="0030189E"/>
    <w:rsid w:val="00331C80"/>
    <w:rsid w:val="00332483"/>
    <w:rsid w:val="0033575D"/>
    <w:rsid w:val="00383587"/>
    <w:rsid w:val="003918D1"/>
    <w:rsid w:val="003A4CDE"/>
    <w:rsid w:val="003B3BF0"/>
    <w:rsid w:val="003B5887"/>
    <w:rsid w:val="003F26AE"/>
    <w:rsid w:val="003F36E1"/>
    <w:rsid w:val="003F59FC"/>
    <w:rsid w:val="003F67F3"/>
    <w:rsid w:val="0041033D"/>
    <w:rsid w:val="00434B84"/>
    <w:rsid w:val="00472494"/>
    <w:rsid w:val="00473653"/>
    <w:rsid w:val="00473F9D"/>
    <w:rsid w:val="00476460"/>
    <w:rsid w:val="00483CD0"/>
    <w:rsid w:val="004A2570"/>
    <w:rsid w:val="004A3C16"/>
    <w:rsid w:val="004A6EF9"/>
    <w:rsid w:val="00534FDF"/>
    <w:rsid w:val="00573002"/>
    <w:rsid w:val="005D280B"/>
    <w:rsid w:val="005D4BF1"/>
    <w:rsid w:val="005E28E0"/>
    <w:rsid w:val="0064764F"/>
    <w:rsid w:val="00655F65"/>
    <w:rsid w:val="006616F6"/>
    <w:rsid w:val="00680096"/>
    <w:rsid w:val="00691A48"/>
    <w:rsid w:val="006A1B13"/>
    <w:rsid w:val="006A1BC8"/>
    <w:rsid w:val="006E59A5"/>
    <w:rsid w:val="00700AB8"/>
    <w:rsid w:val="0071726B"/>
    <w:rsid w:val="0073362E"/>
    <w:rsid w:val="007400FC"/>
    <w:rsid w:val="007515D7"/>
    <w:rsid w:val="0076471E"/>
    <w:rsid w:val="007E2920"/>
    <w:rsid w:val="0080434F"/>
    <w:rsid w:val="00804D2E"/>
    <w:rsid w:val="00861DA4"/>
    <w:rsid w:val="008732F6"/>
    <w:rsid w:val="008E53A9"/>
    <w:rsid w:val="0091649D"/>
    <w:rsid w:val="00936210"/>
    <w:rsid w:val="00955B6D"/>
    <w:rsid w:val="009852AF"/>
    <w:rsid w:val="009A259C"/>
    <w:rsid w:val="009D6DD3"/>
    <w:rsid w:val="00A05486"/>
    <w:rsid w:val="00A114D1"/>
    <w:rsid w:val="00A543A9"/>
    <w:rsid w:val="00AE33ED"/>
    <w:rsid w:val="00AE5488"/>
    <w:rsid w:val="00AE686A"/>
    <w:rsid w:val="00AE71D2"/>
    <w:rsid w:val="00B143BE"/>
    <w:rsid w:val="00BA57EF"/>
    <w:rsid w:val="00BD36F9"/>
    <w:rsid w:val="00C121B5"/>
    <w:rsid w:val="00C32563"/>
    <w:rsid w:val="00C47742"/>
    <w:rsid w:val="00C74454"/>
    <w:rsid w:val="00D03BC9"/>
    <w:rsid w:val="00D30C36"/>
    <w:rsid w:val="00D5226B"/>
    <w:rsid w:val="00D5454C"/>
    <w:rsid w:val="00D90A54"/>
    <w:rsid w:val="00DA0597"/>
    <w:rsid w:val="00DB7753"/>
    <w:rsid w:val="00DD19C9"/>
    <w:rsid w:val="00DF26D1"/>
    <w:rsid w:val="00DF3D19"/>
    <w:rsid w:val="00E16436"/>
    <w:rsid w:val="00E17831"/>
    <w:rsid w:val="00E27FCA"/>
    <w:rsid w:val="00E37010"/>
    <w:rsid w:val="00E44A74"/>
    <w:rsid w:val="00E713BA"/>
    <w:rsid w:val="00E724F6"/>
    <w:rsid w:val="00E86D89"/>
    <w:rsid w:val="00F056E5"/>
    <w:rsid w:val="00F21C11"/>
    <w:rsid w:val="00F44497"/>
    <w:rsid w:val="00F544A6"/>
    <w:rsid w:val="00F90C4B"/>
    <w:rsid w:val="00FA1976"/>
    <w:rsid w:val="7144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4C27C390"/>
  <w15:chartTrackingRefBased/>
  <w15:docId w15:val="{0CA2B5EB-25ED-48DD-902F-A138E172A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Arial Narrow" w:hAnsi="Arial Narrow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rFonts w:ascii="Arial Narrow" w:hAnsi="Arial Narrow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unhideWhenUsed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Arial Narrow" w:hAnsi="Arial Narrow"/>
      <w:b/>
      <w:bCs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styleId="Hypertextovodkaz">
    <w:name w:val="Hyperlink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Bezmezer">
    <w:name w:val="No Spacing"/>
    <w:uiPriority w:val="1"/>
    <w:qFormat/>
    <w:rPr>
      <w:sz w:val="22"/>
      <w:szCs w:val="22"/>
      <w:lang w:eastAsia="en-US"/>
    </w:rPr>
  </w:style>
  <w:style w:type="paragraph" w:customStyle="1" w:styleId="article">
    <w:name w:val="article"/>
    <w:basedOn w:val="Normln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Revize1">
    <w:name w:val="Revize1"/>
    <w:uiPriority w:val="99"/>
    <w:semiHidden/>
    <w:rPr>
      <w:rFonts w:ascii="Arial Narrow" w:hAnsi="Arial Narrow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divadloloutek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2</Pages>
  <Words>846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admin-PC</Company>
  <LinksUpToDate>false</LinksUpToDate>
  <CharactersWithSpaces>5829</CharactersWithSpaces>
  <SharedDoc>false</SharedDoc>
  <HLinks>
    <vt:vector size="6" baseType="variant">
      <vt:variant>
        <vt:i4>917532</vt:i4>
      </vt:variant>
      <vt:variant>
        <vt:i4>0</vt:i4>
      </vt:variant>
      <vt:variant>
        <vt:i4>0</vt:i4>
      </vt:variant>
      <vt:variant>
        <vt:i4>5</vt:i4>
      </vt:variant>
      <vt:variant>
        <vt:lpwstr>http://www.divadloloutek.cz/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Lucie Mičková</cp:lastModifiedBy>
  <cp:revision>4</cp:revision>
  <dcterms:created xsi:type="dcterms:W3CDTF">2024-06-11T09:59:00Z</dcterms:created>
  <dcterms:modified xsi:type="dcterms:W3CDTF">2024-06-19T06:58:00Z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1033-12.2.0.17119</vt:lpwstr>
  </property>
  <property fmtid="{D5CDD505-2E9C-101B-9397-08002B2CF9AE}" pid="3" name="ICV">
    <vt:lpwstr>6C2416B8008B44A2BE2537321CA87B94_13</vt:lpwstr>
  </property>
</Properties>
</file>